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2CF" w:rsidRPr="00350E75" w:rsidRDefault="00D222CF" w:rsidP="00D222CF">
      <w:pPr>
        <w:ind w:rightChars="-340" w:right="-714"/>
        <w:jc w:val="left"/>
        <w:rPr>
          <w:rFonts w:ascii="ＭＳ Ｐ明朝" w:eastAsia="ＭＳ Ｐ明朝" w:hAnsi="ＭＳ Ｐ明朝"/>
        </w:rPr>
      </w:pPr>
    </w:p>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84"/>
        <w:gridCol w:w="9072"/>
      </w:tblGrid>
      <w:tr w:rsidR="00D222CF" w:rsidRPr="00350E75" w:rsidTr="003742D6">
        <w:trPr>
          <w:jc w:val="right"/>
        </w:trPr>
        <w:tc>
          <w:tcPr>
            <w:tcW w:w="152" w:type="pct"/>
            <w:shd w:val="clear" w:color="auto" w:fill="ED7D31" w:themeFill="accent2"/>
            <w:vAlign w:val="center"/>
          </w:tcPr>
          <w:p w:rsidR="00D222CF" w:rsidRPr="00350E75" w:rsidRDefault="00D222CF" w:rsidP="003742D6">
            <w:pPr>
              <w:pStyle w:val="a4"/>
              <w:rPr>
                <w:rFonts w:ascii="ＭＳ Ｐ明朝" w:eastAsia="ＭＳ Ｐ明朝" w:hAnsi="ＭＳ Ｐ明朝"/>
                <w:caps/>
                <w:color w:val="FFFFFF" w:themeColor="background1"/>
              </w:rPr>
            </w:pPr>
          </w:p>
        </w:tc>
        <w:tc>
          <w:tcPr>
            <w:tcW w:w="4848" w:type="pct"/>
            <w:shd w:val="clear" w:color="auto" w:fill="ED7D31" w:themeFill="accent2"/>
            <w:vAlign w:val="center"/>
          </w:tcPr>
          <w:p w:rsidR="00D222CF" w:rsidRPr="00350E75" w:rsidRDefault="00287A9F" w:rsidP="003742D6">
            <w:pPr>
              <w:pStyle w:val="a4"/>
              <w:jc w:val="center"/>
              <w:rPr>
                <w:rFonts w:ascii="ＭＳ Ｐ明朝" w:eastAsia="ＭＳ Ｐ明朝" w:hAnsi="ＭＳ Ｐ明朝"/>
                <w:caps/>
                <w:color w:val="FFFFFF" w:themeColor="background1"/>
              </w:rPr>
            </w:pPr>
            <w:sdt>
              <w:sdtPr>
                <w:rPr>
                  <w:rFonts w:ascii="ＭＳ Ｐ明朝" w:eastAsia="ＭＳ Ｐ明朝" w:hAnsi="ＭＳ Ｐ明朝" w:hint="eastAsia"/>
                  <w:caps/>
                  <w:color w:val="FFFFFF" w:themeColor="background1"/>
                  <w:sz w:val="28"/>
                </w:rPr>
                <w:alias w:val="タイトル"/>
                <w:tag w:val=""/>
                <w:id w:val="139000331"/>
                <w:placeholder>
                  <w:docPart w:val="57984A05FEA94D65A8FD90AB6891C6D4"/>
                </w:placeholder>
                <w:dataBinding w:prefixMappings="xmlns:ns0='http://purl.org/dc/elements/1.1/' xmlns:ns1='http://schemas.openxmlformats.org/package/2006/metadata/core-properties' " w:xpath="/ns1:coreProperties[1]/ns0:title[1]" w:storeItemID="{6C3C8BC8-F283-45AE-878A-BAB7291924A1}"/>
                <w:text/>
              </w:sdtPr>
              <w:sdtEndPr/>
              <w:sdtContent>
                <w:r w:rsidR="00D222CF">
                  <w:rPr>
                    <w:rFonts w:ascii="ＭＳ Ｐ明朝" w:eastAsia="ＭＳ Ｐ明朝" w:hAnsi="ＭＳ Ｐ明朝" w:hint="eastAsia"/>
                    <w:caps/>
                    <w:color w:val="FFFFFF" w:themeColor="background1"/>
                    <w:sz w:val="28"/>
                  </w:rPr>
                  <w:t>おぢや旅するガイドシート　「千の谷の物語と雅色の郷　小千谷」</w:t>
                </w:r>
              </w:sdtContent>
            </w:sdt>
          </w:p>
        </w:tc>
      </w:tr>
    </w:tbl>
    <w:p w:rsidR="00954456" w:rsidRDefault="00954456" w:rsidP="00D222CF">
      <w:pPr>
        <w:ind w:rightChars="-340" w:right="-714"/>
        <w:jc w:val="left"/>
        <w:rPr>
          <w:rFonts w:ascii="ＭＳ Ｐ明朝" w:eastAsia="ＭＳ Ｐ明朝" w:hAnsi="ＭＳ Ｐ明朝"/>
        </w:rPr>
      </w:pPr>
      <w:r>
        <w:rPr>
          <w:rFonts w:ascii="ＭＳ Ｐ明朝" w:eastAsia="ＭＳ Ｐ明朝" w:hAnsi="ＭＳ Ｐ明朝" w:hint="eastAsia"/>
          <w:noProof/>
        </w:rPr>
        <w:drawing>
          <wp:inline distT="0" distB="0" distL="0" distR="0">
            <wp:extent cx="2627537" cy="1476375"/>
            <wp:effectExtent l="0" t="0" r="1905"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2016パッチワーク.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2772" cy="1479317"/>
                    </a:xfrm>
                    <a:prstGeom prst="rect">
                      <a:avLst/>
                    </a:prstGeom>
                  </pic:spPr>
                </pic:pic>
              </a:graphicData>
            </a:graphic>
          </wp:inline>
        </w:drawing>
      </w:r>
      <w:r>
        <w:rPr>
          <w:rFonts w:ascii="ＭＳ Ｐ明朝" w:eastAsia="ＭＳ Ｐ明朝" w:hAnsi="ＭＳ Ｐ明朝" w:hint="eastAsia"/>
          <w:noProof/>
        </w:rPr>
        <w:drawing>
          <wp:inline distT="0" distB="0" distL="0" distR="0">
            <wp:extent cx="1838113" cy="1464310"/>
            <wp:effectExtent l="0" t="0" r="0" b="254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1020423.JPG"/>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853872" cy="1476864"/>
                    </a:xfrm>
                    <a:prstGeom prst="rect">
                      <a:avLst/>
                    </a:prstGeom>
                  </pic:spPr>
                </pic:pic>
              </a:graphicData>
            </a:graphic>
          </wp:inline>
        </w:drawing>
      </w:r>
    </w:p>
    <w:p w:rsidR="00D222CF" w:rsidRPr="00954456" w:rsidRDefault="00D222CF" w:rsidP="00D222CF">
      <w:pPr>
        <w:ind w:rightChars="-340" w:right="-714"/>
        <w:jc w:val="center"/>
        <w:rPr>
          <w:rFonts w:ascii="ＭＳ Ｐ明朝" w:eastAsia="ＭＳ Ｐ明朝" w:hAnsi="ＭＳ Ｐ明朝"/>
          <w:sz w:val="24"/>
        </w:rPr>
      </w:pPr>
      <w:r w:rsidRPr="00954456">
        <w:rPr>
          <w:rFonts w:ascii="ＭＳ Ｐ明朝" w:eastAsia="ＭＳ Ｐ明朝" w:hAnsi="ＭＳ Ｐ明朝" w:hint="eastAsia"/>
          <w:sz w:val="24"/>
        </w:rPr>
        <w:t xml:space="preserve">山本山　</w:t>
      </w:r>
      <w:r w:rsidRPr="00954456">
        <w:rPr>
          <w:rFonts w:ascii="ＭＳ Ｐ明朝" w:eastAsia="ＭＳ Ｐ明朝" w:hAnsi="ＭＳ Ｐ明朝"/>
          <w:sz w:val="24"/>
        </w:rPr>
        <w:t>/　信濃川発電所　/　おぢゃ～る</w:t>
      </w:r>
    </w:p>
    <w:p w:rsidR="00D222CF" w:rsidRPr="00350E75" w:rsidRDefault="00D222CF" w:rsidP="00D222CF">
      <w:pPr>
        <w:ind w:rightChars="-340" w:right="-714"/>
        <w:rPr>
          <w:rFonts w:ascii="ＭＳ Ｐ明朝" w:eastAsia="ＭＳ Ｐ明朝" w:hAnsi="ＭＳ Ｐ明朝"/>
        </w:rPr>
      </w:pPr>
      <w:r w:rsidRPr="00350E75">
        <w:rPr>
          <w:rFonts w:ascii="ＭＳ Ｐ明朝" w:eastAsia="ＭＳ Ｐ明朝" w:hAnsi="ＭＳ Ｐ明朝" w:hint="eastAsia"/>
          <w:b/>
          <w:noProof/>
          <w:sz w:val="24"/>
        </w:rPr>
        <mc:AlternateContent>
          <mc:Choice Requires="wps">
            <w:drawing>
              <wp:anchor distT="0" distB="0" distL="114300" distR="114300" simplePos="0" relativeHeight="251675648" behindDoc="0" locked="0" layoutInCell="1" allowOverlap="1" wp14:anchorId="5B3FE70B" wp14:editId="3D8F8AD4">
                <wp:simplePos x="0" y="0"/>
                <wp:positionH relativeFrom="column">
                  <wp:posOffset>4022</wp:posOffset>
                </wp:positionH>
                <wp:positionV relativeFrom="paragraph">
                  <wp:posOffset>17316</wp:posOffset>
                </wp:positionV>
                <wp:extent cx="5820123" cy="0"/>
                <wp:effectExtent l="0" t="0" r="9525" b="12700"/>
                <wp:wrapNone/>
                <wp:docPr id="9" name="直線コネクタ 9"/>
                <wp:cNvGraphicFramePr/>
                <a:graphic xmlns:a="http://schemas.openxmlformats.org/drawingml/2006/main">
                  <a:graphicData uri="http://schemas.microsoft.com/office/word/2010/wordprocessingShape">
                    <wps:wsp>
                      <wps:cNvCnPr/>
                      <wps:spPr>
                        <a:xfrm>
                          <a:off x="0" y="0"/>
                          <a:ext cx="582012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4FF6DFE" id="直線コネクタ 9" o:spid="_x0000_s1026" style="position:absolute;left:0;text-align:left;z-index:251675648;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" strokecolor="windowText" strokeweight=".5pt">
                <v:stroke joinstyle="miter"/>
              </v:line>
            </w:pict>
          </mc:Fallback>
        </mc:AlternateContent>
      </w:r>
      <w:r w:rsidRPr="00350E75">
        <w:rPr>
          <w:rFonts w:ascii="ＭＳ Ｐ明朝" w:eastAsia="ＭＳ Ｐ明朝" w:hAnsi="ＭＳ Ｐ明朝" w:hint="eastAsia"/>
        </w:rPr>
        <w:t>ガイド案内</w:t>
      </w:r>
    </w:p>
    <w:p w:rsidR="00D222CF" w:rsidRPr="00350E75" w:rsidRDefault="00D222CF" w:rsidP="00D222CF">
      <w:pPr>
        <w:ind w:rightChars="-340" w:right="-714"/>
        <w:jc w:val="left"/>
        <w:rPr>
          <w:rFonts w:ascii="ＭＳ Ｐ明朝" w:eastAsia="ＭＳ Ｐ明朝" w:hAnsi="ＭＳ Ｐ明朝"/>
        </w:rPr>
      </w:pPr>
    </w:p>
    <w:p w:rsidR="00D222CF" w:rsidRDefault="00D222CF" w:rsidP="00D222CF">
      <w:pPr>
        <w:ind w:rightChars="-340" w:right="-714"/>
        <w:jc w:val="left"/>
        <w:rPr>
          <w:rFonts w:ascii="ＭＳ Ｐ明朝" w:eastAsia="ＭＳ Ｐ明朝" w:hAnsi="ＭＳ Ｐ明朝"/>
        </w:rPr>
      </w:pPr>
      <w:r w:rsidRPr="00D222CF">
        <w:rPr>
          <w:rFonts w:ascii="ＭＳ Ｐ明朝" w:eastAsia="ＭＳ Ｐ明朝" w:hAnsi="ＭＳ Ｐ明朝" w:hint="eastAsia"/>
        </w:rPr>
        <w:t xml:space="preserve">小千谷市のシンボルになっているのが山本山！標高３３６ｍと決して高くない山ですが、登ってみると３６０℃の大パノラマが広がっています。越後三山や遠く会津の山並みが見渡せ、眼下には信濃川が地形に沿って壮大に流れる景色や、早朝の雲海、春の菜の花畑、夏のひまわり畑、秋の池ヶ原の田畑のパッチワークと山頂付近の一面に白い花を咲かせるそば畑、猛禽類の渡りの拠点にもなっていて観察もでき、晴れた夜には満天の星空！里帰りした人は必ず山本山を訪れます。　　　　　　　　　　　　　　　　　　　　　　</w:t>
      </w:r>
    </w:p>
    <w:p w:rsidR="00D222CF" w:rsidRDefault="00D222CF" w:rsidP="00D222CF">
      <w:pPr>
        <w:ind w:rightChars="-340" w:right="-714"/>
        <w:jc w:val="left"/>
        <w:rPr>
          <w:rFonts w:ascii="ＭＳ Ｐ明朝" w:eastAsia="ＭＳ Ｐ明朝" w:hAnsi="ＭＳ Ｐ明朝"/>
        </w:rPr>
      </w:pPr>
      <w:r w:rsidRPr="00D222CF">
        <w:rPr>
          <w:rFonts w:ascii="ＭＳ Ｐ明朝" w:eastAsia="ＭＳ Ｐ明朝" w:hAnsi="ＭＳ Ｐ明朝" w:hint="eastAsia"/>
        </w:rPr>
        <w:t xml:space="preserve">山本山の中腹にある「市民の家・小千谷信濃川水力発電館　おぢゃ～る」！　　　　　　　　　　　　　　</w:t>
      </w:r>
    </w:p>
    <w:p w:rsidR="00D222CF" w:rsidRDefault="00D222CF" w:rsidP="00D222CF">
      <w:pPr>
        <w:ind w:rightChars="-340" w:right="-714"/>
        <w:jc w:val="left"/>
        <w:rPr>
          <w:rFonts w:ascii="ＭＳ Ｐ明朝" w:eastAsia="ＭＳ Ｐ明朝" w:hAnsi="ＭＳ Ｐ明朝"/>
        </w:rPr>
      </w:pPr>
      <w:r w:rsidRPr="00D222CF">
        <w:rPr>
          <w:rFonts w:ascii="ＭＳ Ｐ明朝" w:eastAsia="ＭＳ Ｐ明朝" w:hAnsi="ＭＳ Ｐ明朝" w:hint="eastAsia"/>
        </w:rPr>
        <w:t>研修や合宿施設としてはもちろん、地域間の交流拠点として多くの人が訪れます。広い芝生広場で思いっきり遊んで、館内での宿泊も可能ですが、キャンプ用のテントや道具の貸し出し、食材もセットで購入と便利でファミリーに大人気です。　　　　　　　　　　　　　　　　　　　　　　　　　　　　　　　　　　館内の小千谷信濃川水力発電館では、隣接するＪＲ東日本小千信濃川発電所がどのようにして水力で発電して電車を動かしているか、ジオラマや運転シュミレーターなどで分かりやすく学ぶことができます。　　実際の発電所は４月２９日に毎年行われる「河岸段丘ウォーク」の際に信濃川水力発電所が参加者にのみ一般公開されています。</w:t>
      </w:r>
    </w:p>
    <w:p w:rsidR="00D222CF" w:rsidRDefault="00D222CF" w:rsidP="00D222CF">
      <w:pPr>
        <w:ind w:rightChars="-340" w:right="-714"/>
        <w:jc w:val="left"/>
        <w:rPr>
          <w:rFonts w:ascii="ＭＳ Ｐ明朝" w:eastAsia="ＭＳ Ｐ明朝" w:hAnsi="ＭＳ Ｐ明朝"/>
        </w:rPr>
      </w:pPr>
    </w:p>
    <w:p w:rsidR="00D222CF" w:rsidRPr="00350E75" w:rsidRDefault="00D222CF" w:rsidP="00D222CF">
      <w:pPr>
        <w:ind w:rightChars="-340" w:right="-714"/>
        <w:jc w:val="left"/>
        <w:rPr>
          <w:rFonts w:ascii="ＭＳ Ｐ明朝" w:eastAsia="ＭＳ Ｐ明朝" w:hAnsi="ＭＳ Ｐ明朝"/>
        </w:rPr>
      </w:pPr>
      <w:r w:rsidRPr="00350E75">
        <w:rPr>
          <w:rFonts w:ascii="ＭＳ Ｐ明朝" w:eastAsia="ＭＳ Ｐ明朝" w:hAnsi="ＭＳ Ｐ明朝" w:hint="eastAsia"/>
        </w:rPr>
        <w:t>エピソード</w:t>
      </w:r>
    </w:p>
    <w:p w:rsidR="00D222CF" w:rsidRDefault="00D222CF" w:rsidP="00D222CF">
      <w:pPr>
        <w:spacing w:line="260" w:lineRule="exact"/>
        <w:jc w:val="left"/>
        <w:rPr>
          <w:rFonts w:ascii="ＭＳ Ｐ明朝" w:eastAsia="ＭＳ Ｐ明朝" w:hAnsi="ＭＳ Ｐ明朝"/>
          <w:sz w:val="22"/>
          <w:szCs w:val="18"/>
        </w:rPr>
      </w:pPr>
    </w:p>
    <w:p w:rsidR="00D222CF" w:rsidRDefault="00D222CF" w:rsidP="00D222CF">
      <w:pPr>
        <w:ind w:rightChars="-340" w:right="-714"/>
        <w:jc w:val="left"/>
        <w:rPr>
          <w:rFonts w:ascii="ＭＳ Ｐ明朝" w:eastAsia="ＭＳ Ｐ明朝" w:hAnsi="ＭＳ Ｐ明朝"/>
          <w:sz w:val="22"/>
          <w:szCs w:val="18"/>
        </w:rPr>
      </w:pPr>
      <w:r w:rsidRPr="00B8212D">
        <w:rPr>
          <w:rFonts w:ascii="ＭＳ Ｐ明朝" w:eastAsia="ＭＳ Ｐ明朝" w:hAnsi="ＭＳ Ｐ明朝" w:hint="eastAsia"/>
          <w:sz w:val="22"/>
          <w:szCs w:val="18"/>
        </w:rPr>
        <w:t xml:space="preserve">小千谷では慶弔ごとから、親戚が集まったり、お客さまをもてなす際には必ずと言っていいほど、各家庭でへぎそばを振舞ったり、お店から出前を取ったり、自慢のお店に連れて行ったりと小千谷市民の自慢の“食”になっています。　　　　　　　　　　　　　　　　　　　　　　　　　　　　　　　　　　　　　　　　</w:t>
      </w:r>
    </w:p>
    <w:p w:rsidR="00D222CF" w:rsidRDefault="00D222CF" w:rsidP="00D222CF">
      <w:pPr>
        <w:ind w:rightChars="-340" w:right="-714"/>
        <w:jc w:val="left"/>
        <w:rPr>
          <w:rFonts w:ascii="ＭＳ Ｐ明朝" w:eastAsia="ＭＳ Ｐ明朝" w:hAnsi="ＭＳ Ｐ明朝"/>
          <w:sz w:val="22"/>
          <w:szCs w:val="18"/>
        </w:rPr>
      </w:pPr>
      <w:r w:rsidRPr="00B8212D">
        <w:rPr>
          <w:rFonts w:ascii="ＭＳ Ｐ明朝" w:eastAsia="ＭＳ Ｐ明朝" w:hAnsi="ＭＳ Ｐ明朝" w:hint="eastAsia"/>
          <w:sz w:val="22"/>
          <w:szCs w:val="18"/>
        </w:rPr>
        <w:t>また、市内には名店揃いで各お店でそばとつゆのバランスが違ったり、付け合わせもきんぴらや揚げ芋、薬味に七味、わさび、和からしと各お店で特徴があります。</w:t>
      </w:r>
    </w:p>
    <w:p w:rsidR="00D222CF" w:rsidRDefault="00D222CF" w:rsidP="00D222CF">
      <w:pPr>
        <w:ind w:rightChars="-340" w:right="-714"/>
        <w:jc w:val="left"/>
        <w:rPr>
          <w:rFonts w:ascii="ＭＳ Ｐ明朝" w:eastAsia="ＭＳ Ｐ明朝" w:hAnsi="ＭＳ Ｐ明朝"/>
          <w:sz w:val="22"/>
          <w:szCs w:val="18"/>
        </w:rPr>
      </w:pPr>
    </w:p>
    <w:p w:rsidR="00D222CF" w:rsidRDefault="00D222CF" w:rsidP="00D222CF">
      <w:pPr>
        <w:ind w:rightChars="-340" w:right="-714"/>
        <w:jc w:val="left"/>
        <w:rPr>
          <w:rFonts w:ascii="ＭＳ Ｐ明朝" w:eastAsia="ＭＳ Ｐ明朝" w:hAnsi="ＭＳ Ｐ明朝"/>
          <w:sz w:val="22"/>
          <w:szCs w:val="18"/>
        </w:rPr>
      </w:pPr>
    </w:p>
    <w:p w:rsidR="00D222CF" w:rsidRPr="00350E75" w:rsidRDefault="00D222CF" w:rsidP="00D222CF">
      <w:pPr>
        <w:ind w:rightChars="-340" w:right="-714"/>
        <w:jc w:val="left"/>
        <w:rPr>
          <w:rFonts w:ascii="ＭＳ Ｐ明朝" w:eastAsia="ＭＳ Ｐ明朝" w:hAnsi="ＭＳ Ｐ明朝"/>
        </w:rPr>
      </w:pPr>
      <w:r w:rsidRPr="00350E75">
        <w:rPr>
          <w:rFonts w:ascii="ＭＳ Ｐ明朝" w:eastAsia="ＭＳ Ｐ明朝" w:hAnsi="ＭＳ Ｐ明朝" w:hint="eastAsia"/>
        </w:rPr>
        <w:t>メモ</w:t>
      </w:r>
    </w:p>
    <w:p w:rsidR="00D222CF" w:rsidRDefault="00D222CF" w:rsidP="00D222CF">
      <w:pPr>
        <w:ind w:rightChars="-340" w:right="-714"/>
        <w:jc w:val="left"/>
        <w:rPr>
          <w:rFonts w:ascii="ＭＳ Ｐ明朝" w:eastAsia="ＭＳ Ｐ明朝" w:hAnsi="ＭＳ Ｐ明朝"/>
        </w:rPr>
      </w:pPr>
    </w:p>
    <w:p w:rsidR="00D222CF" w:rsidRPr="00350E75" w:rsidRDefault="00D222CF" w:rsidP="00D222CF">
      <w:pPr>
        <w:ind w:rightChars="-340" w:right="-714"/>
        <w:jc w:val="left"/>
        <w:rPr>
          <w:rFonts w:ascii="ＭＳ Ｐ明朝" w:eastAsia="ＭＳ Ｐ明朝" w:hAnsi="ＭＳ Ｐ明朝"/>
        </w:rPr>
      </w:pPr>
    </w:p>
    <w:p w:rsidR="00D222CF" w:rsidRPr="00350E75" w:rsidRDefault="00D222CF" w:rsidP="00D222CF">
      <w:pPr>
        <w:ind w:rightChars="-340" w:right="-714"/>
        <w:jc w:val="left"/>
        <w:rPr>
          <w:rFonts w:ascii="ＭＳ Ｐ明朝" w:eastAsia="ＭＳ Ｐ明朝" w:hAnsi="ＭＳ Ｐ明朝"/>
        </w:rPr>
      </w:pPr>
    </w:p>
    <w:p w:rsidR="00D222CF" w:rsidRPr="00350E75" w:rsidRDefault="00D222CF" w:rsidP="00D222CF">
      <w:pPr>
        <w:ind w:rightChars="-340" w:right="-714"/>
        <w:jc w:val="left"/>
        <w:rPr>
          <w:rFonts w:ascii="ＭＳ Ｐ明朝" w:eastAsia="ＭＳ Ｐ明朝" w:hAnsi="ＭＳ Ｐ明朝"/>
        </w:rPr>
      </w:pPr>
    </w:p>
    <w:p w:rsidR="00D222CF" w:rsidRPr="00350E75" w:rsidRDefault="00D222CF" w:rsidP="00D222CF">
      <w:pPr>
        <w:ind w:rightChars="-340" w:right="-714"/>
        <w:jc w:val="left"/>
        <w:rPr>
          <w:rFonts w:ascii="ＭＳ Ｐ明朝" w:eastAsia="ＭＳ Ｐ明朝" w:hAnsi="ＭＳ Ｐ明朝"/>
        </w:rPr>
      </w:pPr>
      <w:bookmarkStart w:id="0" w:name="_GoBack"/>
      <w:bookmarkEnd w:id="0"/>
    </w:p>
    <w:sectPr w:rsidR="00D222CF" w:rsidRPr="00350E75"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A9F" w:rsidRDefault="00287A9F" w:rsidP="008D2139">
      <w:r>
        <w:separator/>
      </w:r>
    </w:p>
  </w:endnote>
  <w:endnote w:type="continuationSeparator" w:id="0">
    <w:p w:rsidR="00287A9F" w:rsidRDefault="00287A9F"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A9F" w:rsidRDefault="00287A9F" w:rsidP="008D2139">
      <w:r>
        <w:separator/>
      </w:r>
    </w:p>
  </w:footnote>
  <w:footnote w:type="continuationSeparator" w:id="0">
    <w:p w:rsidR="00287A9F" w:rsidRDefault="00287A9F"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52944FF"/>
    <w:multiLevelType w:val="hybridMultilevel"/>
    <w:tmpl w:val="799CDC1C"/>
    <w:lvl w:ilvl="0" w:tplc="04090001">
      <w:start w:val="1"/>
      <w:numFmt w:val="bullet"/>
      <w:lvlText w:val=""/>
      <w:lvlJc w:val="left"/>
      <w:pPr>
        <w:ind w:left="9351"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52814"/>
    <w:rsid w:val="0008203A"/>
    <w:rsid w:val="000B21CF"/>
    <w:rsid w:val="000F6CCC"/>
    <w:rsid w:val="00105954"/>
    <w:rsid w:val="00136B82"/>
    <w:rsid w:val="001F3068"/>
    <w:rsid w:val="0024688B"/>
    <w:rsid w:val="00287A9F"/>
    <w:rsid w:val="00350E75"/>
    <w:rsid w:val="00353D25"/>
    <w:rsid w:val="00470771"/>
    <w:rsid w:val="004A536D"/>
    <w:rsid w:val="005276E4"/>
    <w:rsid w:val="00553C30"/>
    <w:rsid w:val="005743A0"/>
    <w:rsid w:val="005974E0"/>
    <w:rsid w:val="005C7AB0"/>
    <w:rsid w:val="0065330B"/>
    <w:rsid w:val="00677D8A"/>
    <w:rsid w:val="006D63C7"/>
    <w:rsid w:val="0075228A"/>
    <w:rsid w:val="00764F4A"/>
    <w:rsid w:val="007B6AD6"/>
    <w:rsid w:val="007D3B13"/>
    <w:rsid w:val="00821471"/>
    <w:rsid w:val="00880469"/>
    <w:rsid w:val="008A51C9"/>
    <w:rsid w:val="008C4C46"/>
    <w:rsid w:val="008D2139"/>
    <w:rsid w:val="0092486D"/>
    <w:rsid w:val="00954456"/>
    <w:rsid w:val="00A9378D"/>
    <w:rsid w:val="00A97D11"/>
    <w:rsid w:val="00AE1225"/>
    <w:rsid w:val="00B062A8"/>
    <w:rsid w:val="00B71F62"/>
    <w:rsid w:val="00B8045A"/>
    <w:rsid w:val="00B8212D"/>
    <w:rsid w:val="00BB01BC"/>
    <w:rsid w:val="00BE36EC"/>
    <w:rsid w:val="00C36915"/>
    <w:rsid w:val="00D222CF"/>
    <w:rsid w:val="00D32777"/>
    <w:rsid w:val="00E65949"/>
    <w:rsid w:val="00E76C08"/>
    <w:rsid w:val="00EB5537"/>
    <w:rsid w:val="00EC2A93"/>
    <w:rsid w:val="00F04108"/>
    <w:rsid w:val="00F24451"/>
    <w:rsid w:val="00F257BD"/>
    <w:rsid w:val="00F732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989938591">
      <w:bodyDiv w:val="1"/>
      <w:marLeft w:val="0"/>
      <w:marRight w:val="0"/>
      <w:marTop w:val="0"/>
      <w:marBottom w:val="0"/>
      <w:divBdr>
        <w:top w:val="none" w:sz="0" w:space="0" w:color="auto"/>
        <w:left w:val="none" w:sz="0" w:space="0" w:color="auto"/>
        <w:bottom w:val="none" w:sz="0" w:space="0" w:color="auto"/>
        <w:right w:val="none" w:sz="0" w:space="0" w:color="auto"/>
      </w:divBdr>
    </w:div>
    <w:div w:id="1231966023">
      <w:bodyDiv w:val="1"/>
      <w:marLeft w:val="0"/>
      <w:marRight w:val="0"/>
      <w:marTop w:val="0"/>
      <w:marBottom w:val="0"/>
      <w:divBdr>
        <w:top w:val="none" w:sz="0" w:space="0" w:color="auto"/>
        <w:left w:val="none" w:sz="0" w:space="0" w:color="auto"/>
        <w:bottom w:val="none" w:sz="0" w:space="0" w:color="auto"/>
        <w:right w:val="none" w:sz="0" w:space="0" w:color="auto"/>
      </w:divBdr>
    </w:div>
    <w:div w:id="1959024372">
      <w:bodyDiv w:val="1"/>
      <w:marLeft w:val="0"/>
      <w:marRight w:val="0"/>
      <w:marTop w:val="0"/>
      <w:marBottom w:val="0"/>
      <w:divBdr>
        <w:top w:val="none" w:sz="0" w:space="0" w:color="auto"/>
        <w:left w:val="none" w:sz="0" w:space="0" w:color="auto"/>
        <w:bottom w:val="none" w:sz="0" w:space="0" w:color="auto"/>
        <w:right w:val="none" w:sz="0" w:space="0" w:color="auto"/>
      </w:divBdr>
    </w:div>
    <w:div w:id="201838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7984A05FEA94D65A8FD90AB6891C6D4"/>
        <w:category>
          <w:name w:val="全般"/>
          <w:gallery w:val="placeholder"/>
        </w:category>
        <w:types>
          <w:type w:val="bbPlcHdr"/>
        </w:types>
        <w:behaviors>
          <w:behavior w:val="content"/>
        </w:behaviors>
        <w:guid w:val="{B256661F-9841-4336-B1F6-7B3139BBA79C}"/>
      </w:docPartPr>
      <w:docPartBody>
        <w:p w:rsidR="005911C9" w:rsidRDefault="00486407" w:rsidP="00486407">
          <w:pPr>
            <w:pStyle w:val="57984A05FEA94D65A8FD90AB6891C6D4"/>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0C71D5"/>
    <w:rsid w:val="001A5939"/>
    <w:rsid w:val="00486407"/>
    <w:rsid w:val="005911C9"/>
    <w:rsid w:val="006A1594"/>
    <w:rsid w:val="00702717"/>
    <w:rsid w:val="00AB500C"/>
    <w:rsid w:val="00B10858"/>
    <w:rsid w:val="00B96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 w:type="paragraph" w:customStyle="1" w:styleId="A82A7F4C0A7F49728CA65E3DE908B503">
    <w:name w:val="A82A7F4C0A7F49728CA65E3DE908B503"/>
    <w:rsid w:val="00486407"/>
    <w:pPr>
      <w:widowControl w:val="0"/>
      <w:jc w:val="both"/>
    </w:pPr>
    <w:rPr>
      <w:szCs w:val="22"/>
    </w:rPr>
  </w:style>
  <w:style w:type="paragraph" w:customStyle="1" w:styleId="75CBDDC327E1464FACDA94F644EB3E36">
    <w:name w:val="75CBDDC327E1464FACDA94F644EB3E36"/>
    <w:rsid w:val="00486407"/>
    <w:pPr>
      <w:widowControl w:val="0"/>
      <w:jc w:val="both"/>
    </w:pPr>
    <w:rPr>
      <w:szCs w:val="22"/>
    </w:rPr>
  </w:style>
  <w:style w:type="paragraph" w:customStyle="1" w:styleId="9A092BA864F940C3BD3506BE1AA88BC6">
    <w:name w:val="9A092BA864F940C3BD3506BE1AA88BC6"/>
    <w:rsid w:val="00486407"/>
    <w:pPr>
      <w:widowControl w:val="0"/>
      <w:jc w:val="both"/>
    </w:pPr>
    <w:rPr>
      <w:szCs w:val="22"/>
    </w:rPr>
  </w:style>
  <w:style w:type="paragraph" w:customStyle="1" w:styleId="81544B851B72401E9B8C57EBDC608A51">
    <w:name w:val="81544B851B72401E9B8C57EBDC608A51"/>
    <w:rsid w:val="00486407"/>
    <w:pPr>
      <w:widowControl w:val="0"/>
      <w:jc w:val="both"/>
    </w:pPr>
    <w:rPr>
      <w:szCs w:val="22"/>
    </w:rPr>
  </w:style>
  <w:style w:type="paragraph" w:customStyle="1" w:styleId="78CB9D04A4B44FF9A4C0FE9D1F511C05">
    <w:name w:val="78CB9D04A4B44FF9A4C0FE9D1F511C05"/>
    <w:rsid w:val="00486407"/>
    <w:pPr>
      <w:widowControl w:val="0"/>
      <w:jc w:val="both"/>
    </w:pPr>
    <w:rPr>
      <w:szCs w:val="22"/>
    </w:rPr>
  </w:style>
  <w:style w:type="paragraph" w:customStyle="1" w:styleId="036A0CBE269B4CB6B350E3DDA4208F31">
    <w:name w:val="036A0CBE269B4CB6B350E3DDA4208F31"/>
    <w:rsid w:val="00486407"/>
    <w:pPr>
      <w:widowControl w:val="0"/>
      <w:jc w:val="both"/>
    </w:pPr>
    <w:rPr>
      <w:szCs w:val="22"/>
    </w:rPr>
  </w:style>
  <w:style w:type="paragraph" w:customStyle="1" w:styleId="F604BD0DB1D84BBCBF53B8808A6B3A86">
    <w:name w:val="F604BD0DB1D84BBCBF53B8808A6B3A86"/>
    <w:rsid w:val="00486407"/>
    <w:pPr>
      <w:widowControl w:val="0"/>
      <w:jc w:val="both"/>
    </w:pPr>
    <w:rPr>
      <w:szCs w:val="22"/>
    </w:rPr>
  </w:style>
  <w:style w:type="paragraph" w:customStyle="1" w:styleId="57984A05FEA94D65A8FD90AB6891C6D4">
    <w:name w:val="57984A05FEA94D65A8FD90AB6891C6D4"/>
    <w:rsid w:val="00486407"/>
    <w:pPr>
      <w:widowControl w:val="0"/>
      <w:jc w:val="both"/>
    </w:pPr>
    <w:rPr>
      <w:szCs w:val="22"/>
    </w:rPr>
  </w:style>
  <w:style w:type="paragraph" w:customStyle="1" w:styleId="1B14342F8FF24C1A8266C71769436A29">
    <w:name w:val="1B14342F8FF24C1A8266C71769436A29"/>
    <w:rsid w:val="00486407"/>
    <w:pPr>
      <w:widowControl w:val="0"/>
      <w:jc w:val="both"/>
    </w:pPr>
    <w:rPr>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1BBAC-6867-42D8-A772-D3F3834BA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おぢや旅するガイドシート　「千の谷の物語と雅色の郷　小千谷」</dc:title>
  <dc:creator>kanko1</dc:creator>
  <cp:lastModifiedBy>occi03</cp:lastModifiedBy>
  <cp:revision>3</cp:revision>
  <dcterms:created xsi:type="dcterms:W3CDTF">2019-01-23T09:12:00Z</dcterms:created>
  <dcterms:modified xsi:type="dcterms:W3CDTF">2019-04-16T08:06:00Z</dcterms:modified>
</cp:coreProperties>
</file>